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9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gabe von Schulbusfahrten für das Schuljahr 2026/202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